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4C" w:rsidRPr="000E7FBD" w:rsidRDefault="000A144C" w:rsidP="000A144C">
      <w:pPr>
        <w:jc w:val="center"/>
        <w:rPr>
          <w:rFonts w:ascii="Arial" w:hAnsi="Arial" w:cs="Arial"/>
          <w:b/>
          <w:sz w:val="20"/>
          <w:szCs w:val="20"/>
        </w:rPr>
      </w:pPr>
      <w:r w:rsidRPr="000E7FBD">
        <w:rPr>
          <w:rFonts w:ascii="Arial" w:hAnsi="Arial" w:cs="Arial"/>
          <w:b/>
          <w:sz w:val="20"/>
          <w:szCs w:val="20"/>
        </w:rPr>
        <w:t xml:space="preserve">LE CIRCUIT D’ALBI VA ROUVRIR </w:t>
      </w:r>
      <w:r w:rsidR="00937BD8">
        <w:rPr>
          <w:rFonts w:ascii="Arial" w:hAnsi="Arial" w:cs="Arial"/>
          <w:b/>
          <w:sz w:val="20"/>
          <w:szCs w:val="20"/>
        </w:rPr>
        <w:t>S</w:t>
      </w:r>
      <w:bookmarkStart w:id="0" w:name="_GoBack"/>
      <w:bookmarkEnd w:id="0"/>
      <w:r w:rsidRPr="000E7FBD">
        <w:rPr>
          <w:rFonts w:ascii="Arial" w:hAnsi="Arial" w:cs="Arial"/>
          <w:b/>
          <w:sz w:val="20"/>
          <w:szCs w:val="20"/>
        </w:rPr>
        <w:t>ES PORTES, ALLONS-NOUS DEVOIR FERMER A NOUVEAU NOS FENETRES ?</w:t>
      </w:r>
    </w:p>
    <w:p w:rsidR="0077717A" w:rsidRPr="000E7FBD" w:rsidRDefault="0058037B">
      <w:pPr>
        <w:rPr>
          <w:rFonts w:ascii="Arial" w:hAnsi="Arial" w:cs="Arial"/>
          <w:sz w:val="16"/>
          <w:szCs w:val="16"/>
        </w:rPr>
      </w:pPr>
      <w:r w:rsidRPr="000E7FBD">
        <w:rPr>
          <w:rFonts w:ascii="Arial" w:hAnsi="Arial" w:cs="Arial"/>
          <w:sz w:val="16"/>
          <w:szCs w:val="16"/>
        </w:rPr>
        <w:t>Le 17 novembre le conseil municipal d’ALBI a voté le principe d’un appel à candidature pour la reprise des activités du circuit.</w:t>
      </w:r>
    </w:p>
    <w:p w:rsidR="0058037B" w:rsidRPr="000E7FBD" w:rsidRDefault="0058037B">
      <w:pPr>
        <w:rPr>
          <w:rFonts w:ascii="Arial" w:hAnsi="Arial" w:cs="Arial"/>
          <w:sz w:val="16"/>
          <w:szCs w:val="16"/>
        </w:rPr>
      </w:pPr>
      <w:r w:rsidRPr="000E7FBD">
        <w:rPr>
          <w:rFonts w:ascii="Arial" w:hAnsi="Arial" w:cs="Arial"/>
          <w:sz w:val="16"/>
          <w:szCs w:val="16"/>
        </w:rPr>
        <w:t>En conséquence le circuit fonctionnera à nouveau au cours de l’année 2015.</w:t>
      </w:r>
    </w:p>
    <w:p w:rsidR="0058037B" w:rsidRPr="000E7FBD" w:rsidRDefault="0058037B">
      <w:pPr>
        <w:rPr>
          <w:rFonts w:ascii="Arial" w:hAnsi="Arial" w:cs="Arial"/>
          <w:sz w:val="16"/>
          <w:szCs w:val="16"/>
        </w:rPr>
      </w:pPr>
      <w:r w:rsidRPr="000E7FBD">
        <w:rPr>
          <w:rFonts w:ascii="Arial" w:hAnsi="Arial" w:cs="Arial"/>
          <w:sz w:val="16"/>
          <w:szCs w:val="16"/>
        </w:rPr>
        <w:t>Avec quelles activités et dans quelles conditions ? Aucune précision n’est donnée pour le moment et c’est bien ce qui nous inquiète.</w:t>
      </w:r>
    </w:p>
    <w:p w:rsidR="0058037B" w:rsidRPr="000E7FBD" w:rsidRDefault="0058037B">
      <w:pPr>
        <w:rPr>
          <w:rFonts w:ascii="Arial" w:hAnsi="Arial" w:cs="Arial"/>
          <w:sz w:val="16"/>
          <w:szCs w:val="16"/>
        </w:rPr>
      </w:pPr>
      <w:r w:rsidRPr="000E7FBD">
        <w:rPr>
          <w:rFonts w:ascii="Arial" w:hAnsi="Arial" w:cs="Arial"/>
          <w:sz w:val="16"/>
          <w:szCs w:val="16"/>
        </w:rPr>
        <w:t>En effet il est très difficile de rentabiliser un circuit automobile et jusqu’à présent les collectivités locales assuraient l’équilibre financier grâce à des subventions, c’est-à-dire grâce aux impôts. Jusqu’</w:t>
      </w:r>
      <w:r w:rsidR="00D066F0" w:rsidRPr="000E7FBD">
        <w:rPr>
          <w:rFonts w:ascii="Arial" w:hAnsi="Arial" w:cs="Arial"/>
          <w:sz w:val="16"/>
          <w:szCs w:val="16"/>
        </w:rPr>
        <w:t>en juillet 2014. A cette date</w:t>
      </w:r>
      <w:r w:rsidRPr="000E7FBD">
        <w:rPr>
          <w:rFonts w:ascii="Arial" w:hAnsi="Arial" w:cs="Arial"/>
          <w:sz w:val="16"/>
          <w:szCs w:val="16"/>
        </w:rPr>
        <w:t xml:space="preserve"> la Ville d’ALBI, propriétaire</w:t>
      </w:r>
      <w:r w:rsidR="00D066F0" w:rsidRPr="000E7FBD">
        <w:rPr>
          <w:rFonts w:ascii="Arial" w:hAnsi="Arial" w:cs="Arial"/>
          <w:sz w:val="16"/>
          <w:szCs w:val="16"/>
        </w:rPr>
        <w:t>,</w:t>
      </w:r>
      <w:r w:rsidRPr="000E7FBD">
        <w:rPr>
          <w:rFonts w:ascii="Arial" w:hAnsi="Arial" w:cs="Arial"/>
          <w:sz w:val="16"/>
          <w:szCs w:val="16"/>
        </w:rPr>
        <w:t xml:space="preserve"> n’a plus voulu payer ce qui a conduit à la faillite de l’association gestionnaire.</w:t>
      </w:r>
    </w:p>
    <w:p w:rsidR="0058037B" w:rsidRPr="000E7FBD" w:rsidRDefault="0058037B">
      <w:pPr>
        <w:rPr>
          <w:rFonts w:ascii="Arial" w:hAnsi="Arial" w:cs="Arial"/>
          <w:sz w:val="16"/>
          <w:szCs w:val="16"/>
        </w:rPr>
      </w:pPr>
      <w:r w:rsidRPr="000E7FBD">
        <w:rPr>
          <w:rFonts w:ascii="Arial" w:hAnsi="Arial" w:cs="Arial"/>
          <w:sz w:val="16"/>
          <w:szCs w:val="16"/>
        </w:rPr>
        <w:t>La ville d’ALBI ne voulant pas payer mais souhaitant</w:t>
      </w:r>
      <w:r w:rsidR="00D066F0" w:rsidRPr="000E7FBD">
        <w:rPr>
          <w:rFonts w:ascii="Arial" w:hAnsi="Arial" w:cs="Arial"/>
          <w:sz w:val="16"/>
          <w:szCs w:val="16"/>
        </w:rPr>
        <w:t>,</w:t>
      </w:r>
      <w:r w:rsidRPr="000E7FBD">
        <w:rPr>
          <w:rFonts w:ascii="Arial" w:hAnsi="Arial" w:cs="Arial"/>
          <w:sz w:val="16"/>
          <w:szCs w:val="16"/>
        </w:rPr>
        <w:t xml:space="preserve"> </w:t>
      </w:r>
      <w:r w:rsidR="00D066F0" w:rsidRPr="000E7FBD">
        <w:rPr>
          <w:rFonts w:ascii="Arial" w:hAnsi="Arial" w:cs="Arial"/>
          <w:sz w:val="16"/>
          <w:szCs w:val="16"/>
        </w:rPr>
        <w:t xml:space="preserve">par principe, </w:t>
      </w:r>
      <w:r w:rsidRPr="000E7FBD">
        <w:rPr>
          <w:rFonts w:ascii="Arial" w:hAnsi="Arial" w:cs="Arial"/>
          <w:sz w:val="16"/>
          <w:szCs w:val="16"/>
        </w:rPr>
        <w:t>le maintien des activités du circuit va donc faire appel à un gestionnaire privé qui devra se rémunérer sur les activités du ci</w:t>
      </w:r>
      <w:r w:rsidR="00D066F0" w:rsidRPr="000E7FBD">
        <w:rPr>
          <w:rFonts w:ascii="Arial" w:hAnsi="Arial" w:cs="Arial"/>
          <w:sz w:val="16"/>
          <w:szCs w:val="16"/>
        </w:rPr>
        <w:t>rcuit. Et pour que celles-ci soient</w:t>
      </w:r>
      <w:r w:rsidRPr="000E7FBD">
        <w:rPr>
          <w:rFonts w:ascii="Arial" w:hAnsi="Arial" w:cs="Arial"/>
          <w:sz w:val="16"/>
          <w:szCs w:val="16"/>
        </w:rPr>
        <w:t xml:space="preserve"> rentable</w:t>
      </w:r>
      <w:r w:rsidR="00D066F0" w:rsidRPr="000E7FBD">
        <w:rPr>
          <w:rFonts w:ascii="Arial" w:hAnsi="Arial" w:cs="Arial"/>
          <w:sz w:val="16"/>
          <w:szCs w:val="16"/>
        </w:rPr>
        <w:t>s</w:t>
      </w:r>
      <w:r w:rsidRPr="000E7FBD">
        <w:rPr>
          <w:rFonts w:ascii="Arial" w:hAnsi="Arial" w:cs="Arial"/>
          <w:sz w:val="16"/>
          <w:szCs w:val="16"/>
        </w:rPr>
        <w:t xml:space="preserve"> il faudra qu’il y ait beaucoup d’activités, et donc beaucoup de bruit pendant beaucoup de jours.</w:t>
      </w:r>
    </w:p>
    <w:p w:rsidR="0058037B" w:rsidRPr="000E7FBD" w:rsidRDefault="0058037B">
      <w:pPr>
        <w:rPr>
          <w:rFonts w:ascii="Arial" w:hAnsi="Arial" w:cs="Arial"/>
          <w:sz w:val="16"/>
          <w:szCs w:val="16"/>
        </w:rPr>
      </w:pPr>
      <w:r w:rsidRPr="000E7FBD">
        <w:rPr>
          <w:rFonts w:ascii="Arial" w:hAnsi="Arial" w:cs="Arial"/>
          <w:sz w:val="16"/>
          <w:szCs w:val="16"/>
        </w:rPr>
        <w:t>La règle des 12 jours bruyants au maximum qui prévalait depuis 1983 dans le cadre d’une convention n’est plu</w:t>
      </w:r>
      <w:r w:rsidR="00B73AAE" w:rsidRPr="000E7FBD">
        <w:rPr>
          <w:rFonts w:ascii="Arial" w:hAnsi="Arial" w:cs="Arial"/>
          <w:sz w:val="16"/>
          <w:szCs w:val="16"/>
        </w:rPr>
        <w:t>s</w:t>
      </w:r>
      <w:r w:rsidRPr="000E7FBD">
        <w:rPr>
          <w:rFonts w:ascii="Arial" w:hAnsi="Arial" w:cs="Arial"/>
          <w:sz w:val="16"/>
          <w:szCs w:val="16"/>
        </w:rPr>
        <w:t xml:space="preserve"> </w:t>
      </w:r>
      <w:r w:rsidR="00B73AAE" w:rsidRPr="000E7FBD">
        <w:rPr>
          <w:rFonts w:ascii="Arial" w:hAnsi="Arial" w:cs="Arial"/>
          <w:sz w:val="16"/>
          <w:szCs w:val="16"/>
        </w:rPr>
        <w:t>évoquée</w:t>
      </w:r>
      <w:r w:rsidRPr="000E7FBD">
        <w:rPr>
          <w:rFonts w:ascii="Arial" w:hAnsi="Arial" w:cs="Arial"/>
          <w:sz w:val="16"/>
          <w:szCs w:val="16"/>
        </w:rPr>
        <w:t>. Cette règle était</w:t>
      </w:r>
      <w:r w:rsidR="00B73AAE" w:rsidRPr="000E7FBD">
        <w:rPr>
          <w:rFonts w:ascii="Arial" w:hAnsi="Arial" w:cs="Arial"/>
          <w:sz w:val="16"/>
          <w:szCs w:val="16"/>
        </w:rPr>
        <w:t xml:space="preserve"> mal appliquée mais elle avait L</w:t>
      </w:r>
      <w:r w:rsidRPr="000E7FBD">
        <w:rPr>
          <w:rFonts w:ascii="Arial" w:hAnsi="Arial" w:cs="Arial"/>
          <w:sz w:val="16"/>
          <w:szCs w:val="16"/>
        </w:rPr>
        <w:t xml:space="preserve">e </w:t>
      </w:r>
      <w:r w:rsidR="00B73AAE" w:rsidRPr="000E7FBD">
        <w:rPr>
          <w:rFonts w:ascii="Arial" w:hAnsi="Arial" w:cs="Arial"/>
          <w:sz w:val="16"/>
          <w:szCs w:val="16"/>
        </w:rPr>
        <w:t>mérite</w:t>
      </w:r>
      <w:r w:rsidRPr="000E7FBD">
        <w:rPr>
          <w:rFonts w:ascii="Arial" w:hAnsi="Arial" w:cs="Arial"/>
          <w:sz w:val="16"/>
          <w:szCs w:val="16"/>
        </w:rPr>
        <w:t xml:space="preserve"> d’</w:t>
      </w:r>
      <w:r w:rsidR="00B73AAE" w:rsidRPr="000E7FBD">
        <w:rPr>
          <w:rFonts w:ascii="Arial" w:hAnsi="Arial" w:cs="Arial"/>
          <w:sz w:val="16"/>
          <w:szCs w:val="16"/>
        </w:rPr>
        <w:t>exister.</w:t>
      </w:r>
      <w:r w:rsidR="00366224" w:rsidRPr="000E7FBD">
        <w:rPr>
          <w:rFonts w:ascii="Arial" w:hAnsi="Arial" w:cs="Arial"/>
          <w:sz w:val="16"/>
          <w:szCs w:val="16"/>
        </w:rPr>
        <w:t xml:space="preserve"> C’est  sur cette base que la plupart des riverains, de plus en plus nombreux, se sont installés aux abords du circuit.</w:t>
      </w:r>
    </w:p>
    <w:p w:rsidR="00B73AAE" w:rsidRPr="000E7FBD" w:rsidRDefault="00B73AAE">
      <w:pPr>
        <w:rPr>
          <w:rFonts w:ascii="Arial" w:hAnsi="Arial" w:cs="Arial"/>
          <w:sz w:val="16"/>
          <w:szCs w:val="16"/>
        </w:rPr>
      </w:pPr>
      <w:r w:rsidRPr="000E7FBD">
        <w:rPr>
          <w:rFonts w:ascii="Arial" w:hAnsi="Arial" w:cs="Arial"/>
          <w:sz w:val="16"/>
          <w:szCs w:val="16"/>
        </w:rPr>
        <w:t>Nous avons sollicité de nombreuses audiences (mairie d’ALBI, Préfecture, ARAS, député, etc.). Nous avons adressé de nombreux courriers aux différents ministères concernés (Intérieur, Ecologie, Santé)</w:t>
      </w:r>
      <w:r w:rsidR="001C3A27">
        <w:rPr>
          <w:rFonts w:ascii="Arial" w:hAnsi="Arial" w:cs="Arial"/>
          <w:sz w:val="16"/>
          <w:szCs w:val="16"/>
        </w:rPr>
        <w:t>.</w:t>
      </w:r>
      <w:r w:rsidRPr="000E7FBD">
        <w:rPr>
          <w:rFonts w:ascii="Arial" w:hAnsi="Arial" w:cs="Arial"/>
          <w:sz w:val="16"/>
          <w:szCs w:val="16"/>
        </w:rPr>
        <w:t xml:space="preserve"> Mais à aucun moment nous n’avons été rassurés.</w:t>
      </w:r>
    </w:p>
    <w:p w:rsidR="00B73AAE" w:rsidRPr="000E7FBD" w:rsidRDefault="00B73AAE">
      <w:pPr>
        <w:rPr>
          <w:rFonts w:ascii="Arial" w:hAnsi="Arial" w:cs="Arial"/>
          <w:sz w:val="16"/>
          <w:szCs w:val="16"/>
        </w:rPr>
      </w:pPr>
      <w:r w:rsidRPr="000E7FBD">
        <w:rPr>
          <w:rFonts w:ascii="Arial" w:hAnsi="Arial" w:cs="Arial"/>
          <w:sz w:val="16"/>
          <w:szCs w:val="16"/>
        </w:rPr>
        <w:t>C’est pourquoi il est très important que les riverains du circuit se mobilisent pour manifester leur volonté de continuer à vivre sereinement. Le circuit peut sans doute continuer à exister mais sans créer de nuisances (sonores, atmosphériques ou visuelles) au-delà de ses</w:t>
      </w:r>
      <w:r w:rsidR="00366224" w:rsidRPr="000E7FBD">
        <w:rPr>
          <w:rFonts w:ascii="Arial" w:hAnsi="Arial" w:cs="Arial"/>
          <w:sz w:val="16"/>
          <w:szCs w:val="16"/>
        </w:rPr>
        <w:t xml:space="preserve"> propres</w:t>
      </w:r>
      <w:r w:rsidRPr="000E7FBD">
        <w:rPr>
          <w:rFonts w:ascii="Arial" w:hAnsi="Arial" w:cs="Arial"/>
          <w:sz w:val="16"/>
          <w:szCs w:val="16"/>
        </w:rPr>
        <w:t xml:space="preserve"> limites.</w:t>
      </w:r>
    </w:p>
    <w:p w:rsidR="00B73AAE" w:rsidRPr="000E7FBD" w:rsidRDefault="00B73AAE">
      <w:pPr>
        <w:rPr>
          <w:rFonts w:ascii="Arial" w:hAnsi="Arial" w:cs="Arial"/>
          <w:sz w:val="16"/>
          <w:szCs w:val="16"/>
        </w:rPr>
      </w:pPr>
      <w:r w:rsidRPr="000E7FBD">
        <w:rPr>
          <w:rFonts w:ascii="Arial" w:hAnsi="Arial" w:cs="Arial"/>
          <w:sz w:val="16"/>
          <w:szCs w:val="16"/>
        </w:rPr>
        <w:t>Comment se faire entendre et agir pour la sauvegarde de notre tranquillité retrouvée</w:t>
      </w:r>
      <w:r w:rsidR="00D066F0" w:rsidRPr="000E7FBD">
        <w:rPr>
          <w:rFonts w:ascii="Arial" w:hAnsi="Arial" w:cs="Arial"/>
          <w:sz w:val="16"/>
          <w:szCs w:val="16"/>
        </w:rPr>
        <w:t xml:space="preserve"> depuis le mois de juillet</w:t>
      </w:r>
      <w:r w:rsidRPr="000E7FBD">
        <w:rPr>
          <w:rFonts w:ascii="Arial" w:hAnsi="Arial" w:cs="Arial"/>
          <w:sz w:val="16"/>
          <w:szCs w:val="16"/>
        </w:rPr>
        <w:t> ? En adhérant à l’association que nous avons constituée en septembre et qui œuvre depuis cette date auprès de tous les interlocuteurs et décideurs afin de plaider en faveur des riverains. Plus nous serons nombreux et mieux nous serons entendus. Plus nous serons nombreux et plus nous pourrons engager d’actions, notamment juridiques, pour faire valoir notre point de vue.</w:t>
      </w:r>
    </w:p>
    <w:p w:rsidR="00366224" w:rsidRPr="000E7FBD" w:rsidRDefault="00366224">
      <w:pPr>
        <w:rPr>
          <w:rFonts w:ascii="Arial" w:hAnsi="Arial" w:cs="Arial"/>
          <w:color w:val="000000"/>
          <w:sz w:val="16"/>
          <w:szCs w:val="16"/>
          <w:shd w:val="clear" w:color="auto" w:fill="FFFFFF"/>
        </w:rPr>
      </w:pPr>
      <w:r w:rsidRPr="000E7FBD">
        <w:rPr>
          <w:rFonts w:ascii="Arial" w:hAnsi="Arial" w:cs="Arial"/>
          <w:sz w:val="16"/>
          <w:szCs w:val="16"/>
        </w:rPr>
        <w:t xml:space="preserve">Car il existe une règle que nous devons faire prévaloir : </w:t>
      </w:r>
      <w:r w:rsidR="000A144C" w:rsidRPr="000E7FBD">
        <w:rPr>
          <w:rFonts w:ascii="Arial" w:hAnsi="Arial" w:cs="Arial"/>
          <w:sz w:val="16"/>
          <w:szCs w:val="16"/>
        </w:rPr>
        <w:t>« </w:t>
      </w:r>
      <w:r w:rsidR="000A144C" w:rsidRPr="000E7FBD">
        <w:rPr>
          <w:rFonts w:ascii="Arial" w:hAnsi="Arial" w:cs="Arial"/>
          <w:color w:val="000000"/>
          <w:sz w:val="16"/>
          <w:szCs w:val="16"/>
          <w:shd w:val="clear" w:color="auto" w:fill="FFFFFF"/>
        </w:rPr>
        <w:t>la propriété est le droit de jouir et disposer des choses de la manière la plus absolue » (article 544 du code civil). Cela signifie qu’aucune nuisance ne doit venir perturber cette jouissance. Il en va bien sûr des propriétaires occupants, mais il en va aussi des locataires qui paient pour occuper la propriété d’autrui</w:t>
      </w:r>
      <w:r w:rsidR="00D066F0" w:rsidRPr="000E7FBD">
        <w:rPr>
          <w:rFonts w:ascii="Arial" w:hAnsi="Arial" w:cs="Arial"/>
          <w:color w:val="000000"/>
          <w:sz w:val="16"/>
          <w:szCs w:val="16"/>
          <w:shd w:val="clear" w:color="auto" w:fill="FFFFFF"/>
        </w:rPr>
        <w:t xml:space="preserve"> et qui entendent l</w:t>
      </w:r>
      <w:r w:rsidR="000A144C" w:rsidRPr="000E7FBD">
        <w:rPr>
          <w:rFonts w:ascii="Arial" w:hAnsi="Arial" w:cs="Arial"/>
          <w:color w:val="000000"/>
          <w:sz w:val="16"/>
          <w:szCs w:val="16"/>
          <w:shd w:val="clear" w:color="auto" w:fill="FFFFFF"/>
        </w:rPr>
        <w:t>’occuper comme le propriétaire le ferait.</w:t>
      </w:r>
    </w:p>
    <w:p w:rsidR="000A144C" w:rsidRPr="000E7FBD" w:rsidRDefault="000A144C">
      <w:pPr>
        <w:rPr>
          <w:rFonts w:ascii="Arial" w:hAnsi="Arial" w:cs="Arial"/>
          <w:color w:val="000000"/>
          <w:sz w:val="16"/>
          <w:szCs w:val="16"/>
          <w:shd w:val="clear" w:color="auto" w:fill="FFFFFF"/>
        </w:rPr>
      </w:pPr>
      <w:r w:rsidRPr="000E7FBD">
        <w:rPr>
          <w:rFonts w:ascii="Arial" w:hAnsi="Arial" w:cs="Arial"/>
          <w:color w:val="000000"/>
          <w:sz w:val="16"/>
          <w:szCs w:val="16"/>
          <w:shd w:val="clear" w:color="auto" w:fill="FFFFFF"/>
        </w:rPr>
        <w:t>Tous les riverains du circuit sont donc concernés, propriétaires ou locataires, habitants du SEQUESTRE ou d’ALBI.</w:t>
      </w:r>
      <w:r w:rsidR="00D066F0" w:rsidRPr="000E7FBD">
        <w:rPr>
          <w:rFonts w:ascii="Arial" w:hAnsi="Arial" w:cs="Arial"/>
          <w:color w:val="000000"/>
          <w:sz w:val="16"/>
          <w:szCs w:val="16"/>
          <w:shd w:val="clear" w:color="auto" w:fill="FFFFFF"/>
        </w:rPr>
        <w:t xml:space="preserve"> Nous vous invitons à adhérer à </w:t>
      </w:r>
      <w:r w:rsidR="00D066F0" w:rsidRPr="001C3A27">
        <w:rPr>
          <w:rFonts w:ascii="Arial" w:hAnsi="Arial" w:cs="Arial"/>
          <w:b/>
          <w:color w:val="000000"/>
          <w:sz w:val="16"/>
          <w:szCs w:val="16"/>
          <w:u w:val="single"/>
          <w:shd w:val="clear" w:color="auto" w:fill="FFFFFF"/>
        </w:rPr>
        <w:t>l’association des riverains de l’autodrome d’Albi LE SEQUESTRE</w:t>
      </w:r>
      <w:r w:rsidR="00D066F0" w:rsidRPr="000E7FBD">
        <w:rPr>
          <w:rFonts w:ascii="Arial" w:hAnsi="Arial" w:cs="Arial"/>
          <w:color w:val="000000"/>
          <w:sz w:val="16"/>
          <w:szCs w:val="16"/>
          <w:shd w:val="clear" w:color="auto" w:fill="FFFFFF"/>
        </w:rPr>
        <w:t xml:space="preserve"> (assoc</w:t>
      </w:r>
      <w:r w:rsidR="001C3A27">
        <w:rPr>
          <w:rFonts w:ascii="Arial" w:hAnsi="Arial" w:cs="Arial"/>
          <w:color w:val="000000"/>
          <w:sz w:val="16"/>
          <w:szCs w:val="16"/>
          <w:shd w:val="clear" w:color="auto" w:fill="FFFFFF"/>
        </w:rPr>
        <w:t xml:space="preserve">iation déclarée officiellement). De la sorte vous serez tenus régulièrement informés de l’évolution de la situation, des décisions qui seront prises et de nos actions auxquelles vous pourrez participer si vous le souhaitez.  </w:t>
      </w:r>
    </w:p>
    <w:p w:rsidR="00797CD9" w:rsidRPr="000E7FBD" w:rsidRDefault="00D066F0" w:rsidP="00797CD9">
      <w:pPr>
        <w:rPr>
          <w:rStyle w:val="Lienhypertexte"/>
          <w:rFonts w:ascii="Arial" w:hAnsi="Arial" w:cs="Arial"/>
          <w:sz w:val="16"/>
          <w:szCs w:val="16"/>
        </w:rPr>
      </w:pPr>
      <w:r w:rsidRPr="000E7FBD">
        <w:rPr>
          <w:rFonts w:ascii="Arial" w:hAnsi="Arial" w:cs="Arial"/>
          <w:color w:val="000000"/>
          <w:sz w:val="16"/>
          <w:szCs w:val="16"/>
          <w:shd w:val="clear" w:color="auto" w:fill="FFFFFF"/>
        </w:rPr>
        <w:t>Adresse du site :</w:t>
      </w:r>
      <w:r w:rsidR="00797CD9" w:rsidRPr="000E7FBD">
        <w:rPr>
          <w:sz w:val="16"/>
          <w:szCs w:val="16"/>
        </w:rPr>
        <w:t xml:space="preserve"> </w:t>
      </w:r>
      <w:hyperlink r:id="rId5" w:history="1">
        <w:r w:rsidR="00797CD9" w:rsidRPr="000E7FBD">
          <w:rPr>
            <w:rStyle w:val="Lienhypertexte"/>
            <w:rFonts w:ascii="Arial" w:hAnsi="Arial" w:cs="Arial"/>
            <w:sz w:val="16"/>
            <w:szCs w:val="16"/>
          </w:rPr>
          <w:t>http://aras81.e-monsite.com</w:t>
        </w:r>
      </w:hyperlink>
      <w:r w:rsidR="000E7FBD">
        <w:rPr>
          <w:rStyle w:val="Lienhypertexte"/>
          <w:rFonts w:ascii="Arial" w:hAnsi="Arial" w:cs="Arial"/>
          <w:sz w:val="16"/>
          <w:szCs w:val="16"/>
        </w:rPr>
        <w:t xml:space="preserve"> / </w:t>
      </w:r>
      <w:r w:rsidR="00797CD9" w:rsidRPr="000E7FBD">
        <w:rPr>
          <w:rStyle w:val="Lienhypertexte"/>
          <w:rFonts w:ascii="Arial" w:hAnsi="Arial" w:cs="Arial"/>
          <w:sz w:val="16"/>
          <w:szCs w:val="16"/>
        </w:rPr>
        <w:t>Adresse mél : sequestre@</w:t>
      </w:r>
      <w:r w:rsidR="00E01636">
        <w:rPr>
          <w:rStyle w:val="Lienhypertexte"/>
          <w:rFonts w:ascii="Arial" w:hAnsi="Arial" w:cs="Arial"/>
          <w:sz w:val="16"/>
          <w:szCs w:val="16"/>
        </w:rPr>
        <w:t>hotmail.fr</w:t>
      </w:r>
    </w:p>
    <w:tbl>
      <w:tblPr>
        <w:tblStyle w:val="Grilledutableau"/>
        <w:tblW w:w="0" w:type="auto"/>
        <w:tblLook w:val="04A0" w:firstRow="1" w:lastRow="0" w:firstColumn="1" w:lastColumn="0" w:noHBand="0" w:noVBand="1"/>
      </w:tblPr>
      <w:tblGrid>
        <w:gridCol w:w="9212"/>
      </w:tblGrid>
      <w:tr w:rsidR="000E7FBD" w:rsidTr="000E7FBD">
        <w:tc>
          <w:tcPr>
            <w:tcW w:w="9212" w:type="dxa"/>
          </w:tcPr>
          <w:p w:rsidR="000E7FBD" w:rsidRDefault="000E7FBD" w:rsidP="000E7FBD">
            <w:pPr>
              <w:jc w:val="center"/>
              <w:rPr>
                <w:rStyle w:val="Lienhypertexte"/>
                <w:rFonts w:ascii="Arial" w:hAnsi="Arial" w:cs="Arial"/>
                <w:sz w:val="16"/>
                <w:szCs w:val="16"/>
              </w:rPr>
            </w:pPr>
            <w:r w:rsidRPr="000E7FBD">
              <w:rPr>
                <w:rStyle w:val="Lienhypertexte"/>
                <w:rFonts w:ascii="Arial" w:hAnsi="Arial" w:cs="Arial"/>
                <w:sz w:val="16"/>
                <w:szCs w:val="16"/>
              </w:rPr>
              <w:t>Bulletin d’adhésion</w:t>
            </w:r>
          </w:p>
          <w:p w:rsidR="000E7FBD" w:rsidRPr="000E7FBD" w:rsidRDefault="000E7FBD" w:rsidP="000E7FBD">
            <w:pPr>
              <w:rPr>
                <w:rStyle w:val="Lienhypertexte"/>
                <w:rFonts w:ascii="Arial" w:hAnsi="Arial" w:cs="Arial"/>
                <w:sz w:val="16"/>
                <w:szCs w:val="16"/>
              </w:rPr>
            </w:pPr>
          </w:p>
          <w:p w:rsidR="000E7FBD" w:rsidRDefault="000E7FBD" w:rsidP="000E7FBD">
            <w:pPr>
              <w:rPr>
                <w:rStyle w:val="Lienhypertexte"/>
                <w:rFonts w:ascii="Arial" w:hAnsi="Arial" w:cs="Arial"/>
                <w:sz w:val="16"/>
                <w:szCs w:val="16"/>
              </w:rPr>
            </w:pPr>
            <w:r w:rsidRPr="000E7FBD">
              <w:rPr>
                <w:rStyle w:val="Lienhypertexte"/>
                <w:rFonts w:ascii="Arial" w:hAnsi="Arial" w:cs="Arial"/>
                <w:sz w:val="16"/>
                <w:szCs w:val="16"/>
              </w:rPr>
              <w:t>Nom et prénom :</w:t>
            </w:r>
          </w:p>
          <w:p w:rsidR="000E7FBD" w:rsidRPr="000E7FBD" w:rsidRDefault="000E7FBD" w:rsidP="000E7FBD">
            <w:pPr>
              <w:rPr>
                <w:rStyle w:val="Lienhypertexte"/>
                <w:rFonts w:ascii="Arial" w:hAnsi="Arial" w:cs="Arial"/>
                <w:sz w:val="16"/>
                <w:szCs w:val="16"/>
              </w:rPr>
            </w:pPr>
          </w:p>
          <w:p w:rsidR="000E7FBD" w:rsidRDefault="000E7FBD" w:rsidP="000E7FBD">
            <w:pPr>
              <w:rPr>
                <w:rStyle w:val="Lienhypertexte"/>
                <w:rFonts w:ascii="Arial" w:hAnsi="Arial" w:cs="Arial"/>
                <w:sz w:val="16"/>
                <w:szCs w:val="16"/>
              </w:rPr>
            </w:pPr>
            <w:r w:rsidRPr="000E7FBD">
              <w:rPr>
                <w:rStyle w:val="Lienhypertexte"/>
                <w:rFonts w:ascii="Arial" w:hAnsi="Arial" w:cs="Arial"/>
                <w:sz w:val="16"/>
                <w:szCs w:val="16"/>
              </w:rPr>
              <w:t>Adresse :</w:t>
            </w:r>
          </w:p>
          <w:p w:rsidR="000E7FBD" w:rsidRPr="000E7FBD" w:rsidRDefault="000E7FBD" w:rsidP="000E7FBD">
            <w:pPr>
              <w:rPr>
                <w:rStyle w:val="Lienhypertexte"/>
                <w:rFonts w:ascii="Arial" w:hAnsi="Arial" w:cs="Arial"/>
                <w:sz w:val="16"/>
                <w:szCs w:val="16"/>
              </w:rPr>
            </w:pPr>
          </w:p>
          <w:p w:rsidR="000E7FBD" w:rsidRDefault="000E7FBD" w:rsidP="000E7FBD">
            <w:pPr>
              <w:rPr>
                <w:rStyle w:val="Lienhypertexte"/>
                <w:rFonts w:ascii="Arial" w:hAnsi="Arial" w:cs="Arial"/>
                <w:sz w:val="16"/>
                <w:szCs w:val="16"/>
              </w:rPr>
            </w:pPr>
            <w:r w:rsidRPr="000E7FBD">
              <w:rPr>
                <w:rStyle w:val="Lienhypertexte"/>
                <w:rFonts w:ascii="Arial" w:hAnsi="Arial" w:cs="Arial"/>
                <w:sz w:val="16"/>
                <w:szCs w:val="16"/>
              </w:rPr>
              <w:t xml:space="preserve">Téléphone et adresse </w:t>
            </w:r>
            <w:proofErr w:type="spellStart"/>
            <w:r w:rsidRPr="000E7FBD">
              <w:rPr>
                <w:rStyle w:val="Lienhypertexte"/>
                <w:rFonts w:ascii="Arial" w:hAnsi="Arial" w:cs="Arial"/>
                <w:sz w:val="16"/>
                <w:szCs w:val="16"/>
              </w:rPr>
              <w:t>mel</w:t>
            </w:r>
            <w:proofErr w:type="spellEnd"/>
            <w:r w:rsidRPr="000E7FBD">
              <w:rPr>
                <w:rStyle w:val="Lienhypertexte"/>
                <w:rFonts w:ascii="Arial" w:hAnsi="Arial" w:cs="Arial"/>
                <w:sz w:val="16"/>
                <w:szCs w:val="16"/>
              </w:rPr>
              <w:t xml:space="preserve"> : </w:t>
            </w:r>
          </w:p>
          <w:p w:rsidR="000E7FBD" w:rsidRPr="000E7FBD" w:rsidRDefault="000E7FBD" w:rsidP="000E7FBD">
            <w:pPr>
              <w:rPr>
                <w:rStyle w:val="Lienhypertexte"/>
                <w:rFonts w:ascii="Arial" w:hAnsi="Arial" w:cs="Arial"/>
                <w:sz w:val="16"/>
                <w:szCs w:val="16"/>
              </w:rPr>
            </w:pPr>
          </w:p>
          <w:p w:rsidR="000E7FBD" w:rsidRPr="000E7FBD" w:rsidRDefault="000E7FBD" w:rsidP="000E7FBD">
            <w:pPr>
              <w:rPr>
                <w:rStyle w:val="Lienhypertexte"/>
                <w:rFonts w:ascii="Arial" w:hAnsi="Arial" w:cs="Arial"/>
                <w:i/>
                <w:sz w:val="16"/>
                <w:szCs w:val="16"/>
              </w:rPr>
            </w:pPr>
            <w:r w:rsidRPr="000E7FBD">
              <w:rPr>
                <w:rStyle w:val="Lienhypertexte"/>
                <w:rFonts w:ascii="Arial" w:hAnsi="Arial" w:cs="Arial"/>
                <w:i/>
                <w:sz w:val="16"/>
                <w:szCs w:val="16"/>
              </w:rPr>
              <w:t xml:space="preserve">Montant de la cotisation annuelle : 10 € </w:t>
            </w:r>
          </w:p>
          <w:p w:rsidR="000E7FBD" w:rsidRPr="000E7FBD" w:rsidRDefault="000E7FBD" w:rsidP="000E7FBD">
            <w:pPr>
              <w:rPr>
                <w:rStyle w:val="Lienhypertexte"/>
                <w:rFonts w:ascii="Arial" w:hAnsi="Arial" w:cs="Arial"/>
                <w:i/>
                <w:sz w:val="16"/>
                <w:szCs w:val="16"/>
              </w:rPr>
            </w:pPr>
          </w:p>
          <w:p w:rsidR="000E7FBD" w:rsidRDefault="000E7FBD" w:rsidP="000E7FBD">
            <w:pPr>
              <w:rPr>
                <w:rStyle w:val="Lienhypertexte"/>
                <w:rFonts w:ascii="Arial" w:hAnsi="Arial" w:cs="Arial"/>
                <w:sz w:val="16"/>
                <w:szCs w:val="16"/>
              </w:rPr>
            </w:pPr>
          </w:p>
        </w:tc>
      </w:tr>
    </w:tbl>
    <w:p w:rsidR="000E7FBD" w:rsidRDefault="000E7FBD" w:rsidP="000E7FBD">
      <w:pPr>
        <w:rPr>
          <w:rStyle w:val="Lienhypertexte"/>
          <w:rFonts w:ascii="Arial" w:hAnsi="Arial" w:cs="Arial"/>
          <w:i/>
          <w:sz w:val="16"/>
          <w:szCs w:val="16"/>
        </w:rPr>
      </w:pPr>
    </w:p>
    <w:p w:rsidR="000E7FBD" w:rsidRPr="000E7FBD" w:rsidRDefault="000E7FBD" w:rsidP="000E7FBD">
      <w:pPr>
        <w:rPr>
          <w:rFonts w:ascii="Arial" w:hAnsi="Arial" w:cs="Arial"/>
          <w:i/>
          <w:sz w:val="16"/>
          <w:szCs w:val="16"/>
        </w:rPr>
      </w:pPr>
      <w:r w:rsidRPr="000E7FBD">
        <w:rPr>
          <w:rStyle w:val="Lienhypertexte"/>
          <w:rFonts w:ascii="Arial" w:hAnsi="Arial" w:cs="Arial"/>
          <w:i/>
          <w:sz w:val="16"/>
          <w:szCs w:val="16"/>
        </w:rPr>
        <w:t>Bulletin à adresser à M. HERNANDEZ, trésorier de l’ARAS Hameau de BONDANCIE 81990 LE SEQUESTRE</w:t>
      </w:r>
    </w:p>
    <w:p w:rsidR="000E7FBD" w:rsidRPr="000E7FBD" w:rsidRDefault="000E7FBD" w:rsidP="000E7FBD">
      <w:pPr>
        <w:rPr>
          <w:rFonts w:ascii="Arial" w:hAnsi="Arial" w:cs="Arial"/>
          <w:sz w:val="14"/>
          <w:szCs w:val="14"/>
        </w:rPr>
      </w:pPr>
    </w:p>
    <w:p w:rsidR="000E7FBD" w:rsidRPr="000E7FBD" w:rsidRDefault="000E7FBD">
      <w:pPr>
        <w:rPr>
          <w:rFonts w:ascii="Arial" w:hAnsi="Arial" w:cs="Arial"/>
          <w:sz w:val="16"/>
          <w:szCs w:val="16"/>
        </w:rPr>
      </w:pPr>
    </w:p>
    <w:sectPr w:rsidR="000E7FBD" w:rsidRPr="000E7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7B"/>
    <w:rsid w:val="000A144C"/>
    <w:rsid w:val="000E7FBD"/>
    <w:rsid w:val="001C3A27"/>
    <w:rsid w:val="00366224"/>
    <w:rsid w:val="00551F36"/>
    <w:rsid w:val="0058037B"/>
    <w:rsid w:val="0077717A"/>
    <w:rsid w:val="00797CD9"/>
    <w:rsid w:val="00937BD8"/>
    <w:rsid w:val="00B73AAE"/>
    <w:rsid w:val="00BC1140"/>
    <w:rsid w:val="00D066F0"/>
    <w:rsid w:val="00E01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7CD9"/>
    <w:rPr>
      <w:color w:val="0000FF" w:themeColor="hyperlink"/>
      <w:u w:val="single"/>
    </w:rPr>
  </w:style>
  <w:style w:type="table" w:styleId="Grilledutableau">
    <w:name w:val="Table Grid"/>
    <w:basedOn w:val="TableauNormal"/>
    <w:uiPriority w:val="59"/>
    <w:rsid w:val="000E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7CD9"/>
    <w:rPr>
      <w:color w:val="0000FF" w:themeColor="hyperlink"/>
      <w:u w:val="single"/>
    </w:rPr>
  </w:style>
  <w:style w:type="table" w:styleId="Grilledutableau">
    <w:name w:val="Table Grid"/>
    <w:basedOn w:val="TableauNormal"/>
    <w:uiPriority w:val="59"/>
    <w:rsid w:val="000E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as81.e-monsit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RICARD</dc:creator>
  <cp:lastModifiedBy>Gérard Hernandez</cp:lastModifiedBy>
  <cp:revision>3</cp:revision>
  <cp:lastPrinted>2014-11-30T15:55:00Z</cp:lastPrinted>
  <dcterms:created xsi:type="dcterms:W3CDTF">2014-11-30T16:35:00Z</dcterms:created>
  <dcterms:modified xsi:type="dcterms:W3CDTF">2014-11-30T20:05:00Z</dcterms:modified>
</cp:coreProperties>
</file>